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Manual Handling</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Manual Handling</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Manual Handling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M1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Lifting and carrying loads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handling deliveries, paper reams and boxes - back injury and musculoskeletal disorders.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Loads kept within sensible limits</w:t>
            </w:r>
          </w:p>
          <w:p>
            <w:pPr>
              <w:pStyle w:val="ListParagraph"/>
              <w:numPr>
                <w:ilvl w:val="0"/>
                <w:numId w:val="1"/>
              </w:numPr>
              <w:spacing w:after="20" w:line="240"/>
            </w:pPr>
            <w:r>
              <w:rPr>
                <w:rFonts w:ascii="Calibri" w:cs="Calibri" w:eastAsia="Calibri" w:hAnsi="Calibri"/>
                <w:color w:val="1A1A1A"/>
                <w:sz w:val="15"/>
                <w:szCs w:val="15"/>
              </w:rPr>
              <w:t xml:space="preserve">Team lifting for heavy or awkward items</w:t>
            </w:r>
          </w:p>
          <w:p>
            <w:pPr>
              <w:pStyle w:val="ListParagraph"/>
              <w:numPr>
                <w:ilvl w:val="0"/>
                <w:numId w:val="1"/>
              </w:numPr>
              <w:spacing w:after="20" w:line="240"/>
            </w:pPr>
            <w:r>
              <w:rPr>
                <w:rFonts w:ascii="Calibri" w:cs="Calibri" w:eastAsia="Calibri" w:hAnsi="Calibri"/>
                <w:color w:val="1A1A1A"/>
                <w:sz w:val="15"/>
                <w:szCs w:val="15"/>
              </w:rPr>
              <w:t xml:space="preserve">Deliveries broken down into manageable loads</w:t>
            </w:r>
          </w:p>
          <w:p>
            <w:pPr>
              <w:pStyle w:val="ListParagraph"/>
              <w:numPr>
                <w:ilvl w:val="0"/>
                <w:numId w:val="1"/>
              </w:numPr>
              <w:spacing w:after="20" w:line="240"/>
            </w:pPr>
            <w:r>
              <w:rPr>
                <w:rFonts w:ascii="Calibri" w:cs="Calibri" w:eastAsia="Calibri" w:hAnsi="Calibri"/>
                <w:color w:val="1A1A1A"/>
                <w:sz w:val="15"/>
                <w:szCs w:val="15"/>
              </w:rPr>
              <w:t xml:space="preserve">Good handling technique encouraged</w:t>
            </w:r>
          </w:p>
          <w:p>
            <w:pPr>
              <w:pStyle w:val="ListParagraph"/>
              <w:numPr>
                <w:ilvl w:val="0"/>
                <w:numId w:val="1"/>
              </w:numPr>
              <w:spacing w:after="20" w:line="240"/>
            </w:pPr>
            <w:r>
              <w:rPr>
                <w:rFonts w:ascii="Calibri" w:cs="Calibri" w:eastAsia="Calibri" w:hAnsi="Calibri"/>
                <w:color w:val="1A1A1A"/>
                <w:sz w:val="15"/>
                <w:szCs w:val="15"/>
              </w:rPr>
              <w:t xml:space="preserve">Provide manual handling awareness training</w:t>
            </w:r>
          </w:p>
          <w:p>
            <w:pPr>
              <w:pStyle w:val="ListParagraph"/>
              <w:numPr>
                <w:ilvl w:val="0"/>
                <w:numId w:val="1"/>
              </w:numPr>
              <w:spacing w:after="20" w:line="240"/>
            </w:pPr>
            <w:r>
              <w:rPr>
                <w:rFonts w:ascii="Calibri" w:cs="Calibri" w:eastAsia="Calibri" w:hAnsi="Calibri"/>
                <w:color w:val="1A1A1A"/>
                <w:sz w:val="15"/>
                <w:szCs w:val="15"/>
              </w:rPr>
              <w:t xml:space="preserve">Assess any regular heavy handling task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M2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Poor technique / lack of training</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cumulative injury from incorrect lifting technique.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Manual handling guidance provided</w:t>
            </w:r>
          </w:p>
          <w:p>
            <w:pPr>
              <w:pStyle w:val="ListParagraph"/>
              <w:numPr>
                <w:ilvl w:val="0"/>
                <w:numId w:val="1"/>
              </w:numPr>
              <w:spacing w:after="20" w:line="240"/>
            </w:pPr>
            <w:r>
              <w:rPr>
                <w:rFonts w:ascii="Calibri" w:cs="Calibri" w:eastAsia="Calibri" w:hAnsi="Calibri"/>
                <w:color w:val="1A1A1A"/>
                <w:sz w:val="15"/>
                <w:szCs w:val="15"/>
              </w:rPr>
              <w:t xml:space="preserve">Staff briefed on technique and TILE (task, individual, load, environment)</w:t>
            </w:r>
          </w:p>
          <w:p>
            <w:pPr>
              <w:pStyle w:val="ListParagraph"/>
              <w:numPr>
                <w:ilvl w:val="0"/>
                <w:numId w:val="1"/>
              </w:numPr>
              <w:spacing w:after="20" w:line="240"/>
            </w:pPr>
            <w:r>
              <w:rPr>
                <w:rFonts w:ascii="Calibri" w:cs="Calibri" w:eastAsia="Calibri" w:hAnsi="Calibri"/>
                <w:color w:val="1A1A1A"/>
                <w:sz w:val="15"/>
                <w:szCs w:val="15"/>
              </w:rPr>
              <w:t xml:space="preserve">Provide refresher training and record attendance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M3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Handling awkward or bulky items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strains and crush / trap injuries when moving IT equipment, furniture or water bottles.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Trolleys and sack trucks provided</w:t>
            </w:r>
          </w:p>
          <w:p>
            <w:pPr>
              <w:pStyle w:val="ListParagraph"/>
              <w:numPr>
                <w:ilvl w:val="0"/>
                <w:numId w:val="1"/>
              </w:numPr>
              <w:spacing w:after="20" w:line="240"/>
            </w:pPr>
            <w:r>
              <w:rPr>
                <w:rFonts w:ascii="Calibri" w:cs="Calibri" w:eastAsia="Calibri" w:hAnsi="Calibri"/>
                <w:color w:val="1A1A1A"/>
                <w:sz w:val="15"/>
                <w:szCs w:val="15"/>
              </w:rPr>
              <w:t xml:space="preserve">Two-person lift for awkward items</w:t>
            </w:r>
          </w:p>
          <w:p>
            <w:pPr>
              <w:pStyle w:val="ListParagraph"/>
              <w:numPr>
                <w:ilvl w:val="0"/>
                <w:numId w:val="1"/>
              </w:numPr>
              <w:spacing w:after="20" w:line="240"/>
            </w:pPr>
            <w:r>
              <w:rPr>
                <w:rFonts w:ascii="Calibri" w:cs="Calibri" w:eastAsia="Calibri" w:hAnsi="Calibri"/>
                <w:color w:val="1A1A1A"/>
                <w:sz w:val="15"/>
                <w:szCs w:val="15"/>
              </w:rPr>
              <w:t xml:space="preserve">Route cleared before moving loads</w:t>
            </w:r>
          </w:p>
          <w:p>
            <w:pPr>
              <w:pStyle w:val="ListParagraph"/>
              <w:numPr>
                <w:ilvl w:val="0"/>
                <w:numId w:val="1"/>
              </w:numPr>
              <w:spacing w:after="20" w:line="240"/>
            </w:pPr>
            <w:r>
              <w:rPr>
                <w:rFonts w:ascii="Calibri" w:cs="Calibri" w:eastAsia="Calibri" w:hAnsi="Calibri"/>
                <w:color w:val="1A1A1A"/>
                <w:sz w:val="15"/>
                <w:szCs w:val="15"/>
              </w:rPr>
              <w:t xml:space="preserve">Ensure handling aids are available and maintained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M4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Repetitive handling - filing and archiving</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upper limb disorders from repeated handling.</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Task rotation where practicable</w:t>
            </w:r>
          </w:p>
          <w:p>
            <w:pPr>
              <w:pStyle w:val="ListParagraph"/>
              <w:numPr>
                <w:ilvl w:val="0"/>
                <w:numId w:val="1"/>
              </w:numPr>
              <w:spacing w:after="20" w:line="240"/>
            </w:pPr>
            <w:r>
              <w:rPr>
                <w:rFonts w:ascii="Calibri" w:cs="Calibri" w:eastAsia="Calibri" w:hAnsi="Calibri"/>
                <w:color w:val="1A1A1A"/>
                <w:sz w:val="15"/>
                <w:szCs w:val="15"/>
              </w:rPr>
              <w:t xml:space="preserve">Heavy items stored at waist height</w:t>
            </w:r>
          </w:p>
          <w:p>
            <w:pPr>
              <w:pStyle w:val="ListParagraph"/>
              <w:numPr>
                <w:ilvl w:val="0"/>
                <w:numId w:val="1"/>
              </w:numPr>
              <w:spacing w:after="20" w:line="240"/>
            </w:pPr>
            <w:r>
              <w:rPr>
                <w:rFonts w:ascii="Calibri" w:cs="Calibri" w:eastAsia="Calibri" w:hAnsi="Calibri"/>
                <w:color w:val="1A1A1A"/>
                <w:sz w:val="15"/>
                <w:szCs w:val="15"/>
              </w:rPr>
              <w:t xml:space="preserve">Frequently used items within easy reach</w:t>
            </w:r>
          </w:p>
          <w:p>
            <w:pPr>
              <w:pStyle w:val="ListParagraph"/>
              <w:numPr>
                <w:ilvl w:val="0"/>
                <w:numId w:val="1"/>
              </w:numPr>
              <w:spacing w:after="20" w:line="240"/>
            </w:pPr>
            <w:r>
              <w:rPr>
                <w:rFonts w:ascii="Calibri" w:cs="Calibri" w:eastAsia="Calibri" w:hAnsi="Calibri"/>
                <w:color w:val="1A1A1A"/>
                <w:sz w:val="15"/>
                <w:szCs w:val="15"/>
              </w:rPr>
              <w:t xml:space="preserve">Reorganise storage to reduce high and low reaching</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M5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Handling in constrained spaces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awkward postures when handling in stores or under desks.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Adequate space maintained around storage</w:t>
            </w:r>
          </w:p>
          <w:p>
            <w:pPr>
              <w:pStyle w:val="ListParagraph"/>
              <w:numPr>
                <w:ilvl w:val="0"/>
                <w:numId w:val="1"/>
              </w:numPr>
              <w:spacing w:after="20" w:line="240"/>
            </w:pPr>
            <w:r>
              <w:rPr>
                <w:rFonts w:ascii="Calibri" w:cs="Calibri" w:eastAsia="Calibri" w:hAnsi="Calibri"/>
                <w:color w:val="1A1A1A"/>
                <w:sz w:val="15"/>
                <w:szCs w:val="15"/>
              </w:rPr>
              <w:t xml:space="preserve">Clear access to storage areas</w:t>
            </w:r>
          </w:p>
          <w:p>
            <w:pPr>
              <w:pStyle w:val="ListParagraph"/>
              <w:numPr>
                <w:ilvl w:val="0"/>
                <w:numId w:val="1"/>
              </w:numPr>
              <w:spacing w:after="20" w:line="240"/>
            </w:pPr>
            <w:r>
              <w:rPr>
                <w:rFonts w:ascii="Calibri" w:cs="Calibri" w:eastAsia="Calibri" w:hAnsi="Calibri"/>
                <w:color w:val="1A1A1A"/>
                <w:sz w:val="15"/>
                <w:szCs w:val="15"/>
              </w:rPr>
              <w:t xml:space="preserve">No overreaching required</w:t>
            </w:r>
          </w:p>
          <w:p>
            <w:pPr>
              <w:pStyle w:val="ListParagraph"/>
              <w:numPr>
                <w:ilvl w:val="0"/>
                <w:numId w:val="1"/>
              </w:numPr>
              <w:spacing w:after="20" w:line="240"/>
            </w:pPr>
            <w:r>
              <w:rPr>
                <w:rFonts w:ascii="Calibri" w:cs="Calibri" w:eastAsia="Calibri" w:hAnsi="Calibri"/>
                <w:color w:val="1A1A1A"/>
                <w:sz w:val="15"/>
                <w:szCs w:val="15"/>
              </w:rPr>
              <w:t xml:space="preserve">Keep storage areas tidy and accessible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M6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Individual capability</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New, young, expectant or returning staff and those with an existing condition - aggravated injury where a task exceeds capability.</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Tasks matched to individual capability</w:t>
            </w:r>
          </w:p>
          <w:p>
            <w:pPr>
              <w:pStyle w:val="ListParagraph"/>
              <w:numPr>
                <w:ilvl w:val="0"/>
                <w:numId w:val="1"/>
              </w:numPr>
              <w:spacing w:after="20" w:line="240"/>
            </w:pPr>
            <w:r>
              <w:rPr>
                <w:rFonts w:ascii="Calibri" w:cs="Calibri" w:eastAsia="Calibri" w:hAnsi="Calibri"/>
                <w:color w:val="1A1A1A"/>
                <w:sz w:val="15"/>
                <w:szCs w:val="15"/>
              </w:rPr>
              <w:t xml:space="preserve">Individual assessment where a need is identified</w:t>
            </w:r>
          </w:p>
          <w:p>
            <w:pPr>
              <w:pStyle w:val="ListParagraph"/>
              <w:numPr>
                <w:ilvl w:val="0"/>
                <w:numId w:val="1"/>
              </w:numPr>
              <w:spacing w:after="20" w:line="240"/>
            </w:pPr>
            <w:r>
              <w:rPr>
                <w:rFonts w:ascii="Calibri" w:cs="Calibri" w:eastAsia="Calibri" w:hAnsi="Calibri"/>
                <w:color w:val="1A1A1A"/>
                <w:sz w:val="15"/>
                <w:szCs w:val="15"/>
              </w:rPr>
              <w:t xml:space="preserve">Adjustments made (see Vulnerable Persons RA)</w:t>
            </w:r>
          </w:p>
          <w:p>
            <w:pPr>
              <w:pStyle w:val="ListParagraph"/>
              <w:numPr>
                <w:ilvl w:val="0"/>
                <w:numId w:val="1"/>
              </w:numPr>
              <w:spacing w:after="20" w:line="240"/>
            </w:pPr>
            <w:r>
              <w:rPr>
                <w:rFonts w:ascii="Calibri" w:cs="Calibri" w:eastAsia="Calibri" w:hAnsi="Calibri"/>
                <w:color w:val="1A1A1A"/>
                <w:sz w:val="15"/>
                <w:szCs w:val="15"/>
              </w:rPr>
              <w:t xml:space="preserve">Ask about handling limitations at induction and return-to-work</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6133A1-89AB-445F-9B05-9E2B648CE13A}"/>
</file>

<file path=customXml/itemProps2.xml><?xml version="1.0" encoding="utf-8"?>
<ds:datastoreItem xmlns:ds="http://schemas.openxmlformats.org/officeDocument/2006/customXml" ds:itemID="{F69060D7-86AC-4C89-AC9A-F1ED6EDA0293}"/>
</file>

<file path=customXml/itemProps3.xml><?xml version="1.0" encoding="utf-8"?>
<ds:datastoreItem xmlns:ds="http://schemas.openxmlformats.org/officeDocument/2006/customXml" ds:itemID="{F5BACEB3-70E9-4E67-A2D0-0F2305DBE9D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2026-08-25T17:30:06Z</dcterms:created>
  <dcterms:modified xsi:type="dcterms:W3CDTF">2026-08-25T17:30:06Z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