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Health and Safety Policy</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1. Introduction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providing a safe and healthy working environment for all employees and visitors. This policy outlines the company's commitment to health and safety, setting out the principles and procedures to be followed to achieve this goal.</w:t>
      </w:r>
    </w:p>
    <w:p>
      <w:pPr>
        <w:spacing w:after="100" w:before="240"/>
      </w:pPr>
      <w:r>
        <w:rPr>
          <w:rFonts w:ascii="Calibri" w:cs="Calibri" w:eastAsia="Calibri" w:hAnsi="Calibri"/>
          <w:b/>
          <w:bCs/>
          <w:color w:val="06233D"/>
          <w:sz w:val="24"/>
          <w:szCs w:val="24"/>
        </w:rPr>
        <w:t xml:space="preserve">2. Policy Statement</w:t>
      </w:r>
    </w:p>
    <w:p>
      <w:pPr>
        <w:spacing w:after="120" w:line="264"/>
      </w:pPr>
      <w:r>
        <w:rPr>
          <w:rFonts w:ascii="Calibri" w:cs="Calibri" w:eastAsia="Calibri" w:hAnsi="Calibri"/>
          <w:color w:val="1A1A1A"/>
          <w:sz w:val="21"/>
          <w:szCs w:val="21"/>
        </w:rPr>
        <w:t xml:space="preserve">It is the policy of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to:</w:t>
      </w:r>
    </w:p>
    <w:p>
      <w:pPr>
        <w:pStyle w:val="ListParagraph"/>
        <w:numPr>
          <w:ilvl w:val="0"/>
          <w:numId w:val="2"/>
        </w:numPr>
        <w:spacing w:after="70" w:line="264"/>
      </w:pPr>
      <w:r>
        <w:rPr>
          <w:rFonts w:ascii="Calibri" w:cs="Calibri" w:eastAsia="Calibri" w:hAnsi="Calibri"/>
          <w:color w:val="1A1A1A"/>
          <w:sz w:val="21"/>
          <w:szCs w:val="21"/>
        </w:rPr>
        <w:t xml:space="preserve">Prevent accidents and ill health.</w:t>
      </w:r>
    </w:p>
    <w:p>
      <w:pPr>
        <w:pStyle w:val="ListParagraph"/>
        <w:numPr>
          <w:ilvl w:val="0"/>
          <w:numId w:val="2"/>
        </w:numPr>
        <w:spacing w:after="70" w:line="264"/>
      </w:pPr>
      <w:r>
        <w:rPr>
          <w:rFonts w:ascii="Calibri" w:cs="Calibri" w:eastAsia="Calibri" w:hAnsi="Calibri"/>
          <w:color w:val="1A1A1A"/>
          <w:sz w:val="21"/>
          <w:szCs w:val="21"/>
        </w:rPr>
        <w:t xml:space="preserve">Comply with all relevant health and safety legislation.</w:t>
      </w:r>
    </w:p>
    <w:p>
      <w:pPr>
        <w:pStyle w:val="ListParagraph"/>
        <w:numPr>
          <w:ilvl w:val="0"/>
          <w:numId w:val="2"/>
        </w:numPr>
        <w:spacing w:after="70" w:line="264"/>
      </w:pPr>
      <w:r>
        <w:rPr>
          <w:rFonts w:ascii="Calibri" w:cs="Calibri" w:eastAsia="Calibri" w:hAnsi="Calibri"/>
          <w:color w:val="1A1A1A"/>
          <w:sz w:val="21"/>
          <w:szCs w:val="21"/>
        </w:rPr>
        <w:t xml:space="preserve">Provide and maintain safe plant and systems of work.</w:t>
      </w:r>
    </w:p>
    <w:p>
      <w:pPr>
        <w:pStyle w:val="ListParagraph"/>
        <w:numPr>
          <w:ilvl w:val="0"/>
          <w:numId w:val="2"/>
        </w:numPr>
        <w:spacing w:after="70" w:line="264"/>
      </w:pPr>
      <w:r>
        <w:rPr>
          <w:rFonts w:ascii="Calibri" w:cs="Calibri" w:eastAsia="Calibri" w:hAnsi="Calibri"/>
          <w:color w:val="1A1A1A"/>
          <w:sz w:val="21"/>
          <w:szCs w:val="21"/>
        </w:rPr>
        <w:t xml:space="preserve">Provide adequate supervision and training.</w:t>
      </w:r>
    </w:p>
    <w:p>
      <w:pPr>
        <w:pStyle w:val="ListParagraph"/>
        <w:numPr>
          <w:ilvl w:val="0"/>
          <w:numId w:val="2"/>
        </w:numPr>
        <w:spacing w:after="70" w:line="264"/>
      </w:pPr>
      <w:r>
        <w:rPr>
          <w:rFonts w:ascii="Calibri" w:cs="Calibri" w:eastAsia="Calibri" w:hAnsi="Calibri"/>
          <w:color w:val="1A1A1A"/>
          <w:sz w:val="21"/>
          <w:szCs w:val="21"/>
        </w:rPr>
        <w:t xml:space="preserve">Ensure that employees are consulted and involved in health and safety matters.</w:t>
      </w:r>
    </w:p>
    <w:p>
      <w:pPr>
        <w:pStyle w:val="ListParagraph"/>
        <w:numPr>
          <w:ilvl w:val="0"/>
          <w:numId w:val="2"/>
        </w:numPr>
        <w:spacing w:after="70" w:line="264"/>
      </w:pPr>
      <w:r>
        <w:rPr>
          <w:rFonts w:ascii="Calibri" w:cs="Calibri" w:eastAsia="Calibri" w:hAnsi="Calibri"/>
          <w:color w:val="1A1A1A"/>
          <w:sz w:val="21"/>
          <w:szCs w:val="21"/>
        </w:rPr>
        <w:t xml:space="preserve">Carry out regular risk assessments.</w:t>
      </w:r>
    </w:p>
    <w:p>
      <w:pPr>
        <w:pStyle w:val="ListParagraph"/>
        <w:numPr>
          <w:ilvl w:val="0"/>
          <w:numId w:val="2"/>
        </w:numPr>
        <w:spacing w:after="70" w:line="264"/>
      </w:pPr>
      <w:r>
        <w:rPr>
          <w:rFonts w:ascii="Calibri" w:cs="Calibri" w:eastAsia="Calibri" w:hAnsi="Calibri"/>
          <w:color w:val="1A1A1A"/>
          <w:sz w:val="21"/>
          <w:szCs w:val="21"/>
        </w:rPr>
        <w:t xml:space="preserve">Investigate accidents and incidents to identify root cause.</w:t>
      </w:r>
    </w:p>
    <w:p>
      <w:pPr>
        <w:pStyle w:val="ListParagraph"/>
        <w:numPr>
          <w:ilvl w:val="0"/>
          <w:numId w:val="2"/>
        </w:numPr>
        <w:spacing w:after="70" w:line="264"/>
      </w:pPr>
      <w:r>
        <w:rPr>
          <w:rFonts w:ascii="Calibri" w:cs="Calibri" w:eastAsia="Calibri" w:hAnsi="Calibri"/>
          <w:color w:val="1A1A1A"/>
          <w:sz w:val="21"/>
          <w:szCs w:val="21"/>
        </w:rPr>
        <w:t xml:space="preserve">Review and update this policy regularly.</w:t>
      </w:r>
    </w:p>
    <w:p>
      <w:pPr>
        <w:spacing w:after="100" w:before="240"/>
      </w:pPr>
      <w:r>
        <w:rPr>
          <w:rFonts w:ascii="Calibri" w:cs="Calibri" w:eastAsia="Calibri" w:hAnsi="Calibri"/>
          <w:b/>
          <w:bCs/>
          <w:color w:val="06233D"/>
          <w:sz w:val="24"/>
          <w:szCs w:val="24"/>
        </w:rPr>
        <w:t xml:space="preserve">3. Responsibilities</w:t>
      </w:r>
    </w:p>
    <w:p>
      <w:pPr>
        <w:spacing w:after="120" w:line="264"/>
      </w:pPr>
      <w:r>
        <w:rPr>
          <w:rFonts w:ascii="Calibri" w:cs="Calibri" w:eastAsia="Calibri" w:hAnsi="Calibri"/>
          <w:b/>
          <w:bCs/>
          <w:color w:val="1A1A1A"/>
          <w:sz w:val="21"/>
          <w:szCs w:val="21"/>
        </w:rPr>
        <w:t xml:space="preserve">3.1 Senior Management / Director</w:t>
      </w:r>
    </w:p>
    <w:p>
      <w:pPr>
        <w:spacing w:after="120" w:line="264"/>
      </w:pPr>
      <w:r>
        <w:rPr>
          <w:rFonts w:ascii="Calibri" w:cs="Calibri" w:eastAsia="Calibri" w:hAnsi="Calibri"/>
          <w:b/>
          <w:bCs/>
          <w:color w:val="C00000"/>
          <w:sz w:val="21"/>
          <w:szCs w:val="21"/>
        </w:rPr>
        <w:t xml:space="preserve">[SENIOR MANAGER / DIRECTOR ROLE]</w:t>
      </w:r>
      <w:r>
        <w:rPr>
          <w:rFonts w:ascii="Calibri" w:cs="Calibri" w:eastAsia="Calibri" w:hAnsi="Calibri"/>
          <w:color w:val="1A1A1A"/>
          <w:sz w:val="21"/>
          <w:szCs w:val="21"/>
        </w:rPr>
        <w:t xml:space="preserve"> is responsible for:</w:t>
      </w:r>
    </w:p>
    <w:p>
      <w:pPr>
        <w:pStyle w:val="ListParagraph"/>
        <w:numPr>
          <w:ilvl w:val="0"/>
          <w:numId w:val="2"/>
        </w:numPr>
        <w:spacing w:after="70" w:line="264"/>
      </w:pPr>
      <w:r>
        <w:rPr>
          <w:rFonts w:ascii="Calibri" w:cs="Calibri" w:eastAsia="Calibri" w:hAnsi="Calibri"/>
          <w:color w:val="1A1A1A"/>
          <w:sz w:val="21"/>
          <w:szCs w:val="21"/>
        </w:rPr>
        <w:t xml:space="preserve">Ensuring that this policy is implemented and maintained.</w:t>
      </w:r>
    </w:p>
    <w:p>
      <w:pPr>
        <w:pStyle w:val="ListParagraph"/>
        <w:numPr>
          <w:ilvl w:val="0"/>
          <w:numId w:val="2"/>
        </w:numPr>
        <w:spacing w:after="70" w:line="264"/>
      </w:pPr>
      <w:r>
        <w:rPr>
          <w:rFonts w:ascii="Calibri" w:cs="Calibri" w:eastAsia="Calibri" w:hAnsi="Calibri"/>
          <w:color w:val="1A1A1A"/>
          <w:sz w:val="21"/>
          <w:szCs w:val="21"/>
        </w:rPr>
        <w:t xml:space="preserve">Providing adequate resources for health and safety.</w:t>
      </w:r>
    </w:p>
    <w:p>
      <w:pPr>
        <w:pStyle w:val="ListParagraph"/>
        <w:numPr>
          <w:ilvl w:val="0"/>
          <w:numId w:val="2"/>
        </w:numPr>
        <w:spacing w:after="70" w:line="264"/>
      </w:pPr>
      <w:r>
        <w:rPr>
          <w:rFonts w:ascii="Calibri" w:cs="Calibri" w:eastAsia="Calibri" w:hAnsi="Calibri"/>
          <w:color w:val="1A1A1A"/>
          <w:sz w:val="21"/>
          <w:szCs w:val="21"/>
        </w:rPr>
        <w:t xml:space="preserve">Appointing competent persons to oversee health and safety matters.</w:t>
      </w:r>
    </w:p>
    <w:p>
      <w:pPr>
        <w:pStyle w:val="ListParagraph"/>
        <w:numPr>
          <w:ilvl w:val="0"/>
          <w:numId w:val="2"/>
        </w:numPr>
        <w:spacing w:after="70" w:line="264"/>
      </w:pPr>
      <w:r>
        <w:rPr>
          <w:rFonts w:ascii="Calibri" w:cs="Calibri" w:eastAsia="Calibri" w:hAnsi="Calibri"/>
          <w:color w:val="1A1A1A"/>
          <w:sz w:val="21"/>
          <w:szCs w:val="21"/>
        </w:rPr>
        <w:t xml:space="preserve">Ensuring that employees are competent to carry out their work safely.</w:t>
      </w:r>
    </w:p>
    <w:p>
      <w:pPr>
        <w:pStyle w:val="ListParagraph"/>
        <w:numPr>
          <w:ilvl w:val="0"/>
          <w:numId w:val="2"/>
        </w:numPr>
        <w:spacing w:after="70" w:line="264"/>
      </w:pPr>
      <w:r>
        <w:rPr>
          <w:rFonts w:ascii="Calibri" w:cs="Calibri" w:eastAsia="Calibri" w:hAnsi="Calibri"/>
          <w:color w:val="1A1A1A"/>
          <w:sz w:val="21"/>
          <w:szCs w:val="21"/>
        </w:rPr>
        <w:t xml:space="preserve">Reviewing the policy annually.</w:t>
      </w:r>
    </w:p>
    <w:p>
      <w:pPr>
        <w:spacing w:after="120" w:line="264"/>
      </w:pPr>
      <w:r>
        <w:rPr>
          <w:rFonts w:ascii="Calibri" w:cs="Calibri" w:eastAsia="Calibri" w:hAnsi="Calibri"/>
          <w:b/>
          <w:bCs/>
          <w:color w:val="1A1A1A"/>
          <w:sz w:val="21"/>
          <w:szCs w:val="21"/>
        </w:rPr>
        <w:t xml:space="preserve">3.2 Managers / Supervisors</w:t>
      </w:r>
    </w:p>
    <w:p>
      <w:pPr>
        <w:spacing w:after="120" w:line="264"/>
      </w:pPr>
      <w:r>
        <w:rPr>
          <w:rFonts w:ascii="Calibri" w:cs="Calibri" w:eastAsia="Calibri" w:hAnsi="Calibri"/>
          <w:color w:val="1A1A1A"/>
          <w:sz w:val="21"/>
          <w:szCs w:val="21"/>
        </w:rPr>
        <w:t xml:space="preserve">Managers and supervisors are responsible for:</w:t>
      </w:r>
    </w:p>
    <w:p>
      <w:pPr>
        <w:pStyle w:val="ListParagraph"/>
        <w:numPr>
          <w:ilvl w:val="0"/>
          <w:numId w:val="2"/>
        </w:numPr>
        <w:spacing w:after="70" w:line="264"/>
      </w:pPr>
      <w:r>
        <w:rPr>
          <w:rFonts w:ascii="Calibri" w:cs="Calibri" w:eastAsia="Calibri" w:hAnsi="Calibri"/>
          <w:color w:val="1A1A1A"/>
          <w:sz w:val="21"/>
          <w:szCs w:val="21"/>
        </w:rPr>
        <w:t xml:space="preserve">Ensuring that employees under their supervision are aware of and comply with health and safety procedures.</w:t>
      </w:r>
    </w:p>
    <w:p>
      <w:pPr>
        <w:pStyle w:val="ListParagraph"/>
        <w:numPr>
          <w:ilvl w:val="0"/>
          <w:numId w:val="2"/>
        </w:numPr>
        <w:spacing w:after="70" w:line="264"/>
      </w:pPr>
      <w:r>
        <w:rPr>
          <w:rFonts w:ascii="Calibri" w:cs="Calibri" w:eastAsia="Calibri" w:hAnsi="Calibri"/>
          <w:color w:val="1A1A1A"/>
          <w:sz w:val="21"/>
          <w:szCs w:val="21"/>
        </w:rPr>
        <w:t xml:space="preserve">Reporting any hazards or unsafe conditions to the appropriate person.</w:t>
      </w:r>
    </w:p>
    <w:p>
      <w:pPr>
        <w:pStyle w:val="ListParagraph"/>
        <w:numPr>
          <w:ilvl w:val="0"/>
          <w:numId w:val="2"/>
        </w:numPr>
        <w:spacing w:after="70" w:line="264"/>
      </w:pPr>
      <w:r>
        <w:rPr>
          <w:rFonts w:ascii="Calibri" w:cs="Calibri" w:eastAsia="Calibri" w:hAnsi="Calibri"/>
          <w:color w:val="1A1A1A"/>
          <w:sz w:val="21"/>
          <w:szCs w:val="21"/>
        </w:rPr>
        <w:t xml:space="preserve">Investigating accidents and incidents.</w:t>
      </w:r>
    </w:p>
    <w:p>
      <w:pPr>
        <w:pStyle w:val="ListParagraph"/>
        <w:numPr>
          <w:ilvl w:val="0"/>
          <w:numId w:val="2"/>
        </w:numPr>
        <w:spacing w:after="70" w:line="264"/>
      </w:pPr>
      <w:r>
        <w:rPr>
          <w:rFonts w:ascii="Calibri" w:cs="Calibri" w:eastAsia="Calibri" w:hAnsi="Calibri"/>
          <w:color w:val="1A1A1A"/>
          <w:sz w:val="21"/>
          <w:szCs w:val="21"/>
        </w:rPr>
        <w:t xml:space="preserve">Encouraging employee involvement in health and safety matters.</w:t>
      </w:r>
    </w:p>
    <w:p>
      <w:pPr>
        <w:spacing w:after="120" w:line="264"/>
      </w:pPr>
      <w:r>
        <w:rPr>
          <w:rFonts w:ascii="Calibri" w:cs="Calibri" w:eastAsia="Calibri" w:hAnsi="Calibri"/>
          <w:b/>
          <w:bCs/>
          <w:color w:val="1A1A1A"/>
          <w:sz w:val="21"/>
          <w:szCs w:val="21"/>
        </w:rPr>
        <w:t xml:space="preserve">3.3 Employees</w:t>
      </w:r>
    </w:p>
    <w:p>
      <w:pPr>
        <w:spacing w:after="120" w:line="264"/>
      </w:pPr>
      <w:r>
        <w:rPr>
          <w:rFonts w:ascii="Calibri" w:cs="Calibri" w:eastAsia="Calibri" w:hAnsi="Calibri"/>
          <w:color w:val="1A1A1A"/>
          <w:sz w:val="21"/>
          <w:szCs w:val="21"/>
        </w:rPr>
        <w:t xml:space="preserve">All employees have a legal duty to:</w:t>
      </w:r>
    </w:p>
    <w:p>
      <w:pPr>
        <w:pStyle w:val="ListParagraph"/>
        <w:numPr>
          <w:ilvl w:val="0"/>
          <w:numId w:val="2"/>
        </w:numPr>
        <w:spacing w:after="70" w:line="264"/>
      </w:pPr>
      <w:r>
        <w:rPr>
          <w:rFonts w:ascii="Calibri" w:cs="Calibri" w:eastAsia="Calibri" w:hAnsi="Calibri"/>
          <w:color w:val="1A1A1A"/>
          <w:sz w:val="21"/>
          <w:szCs w:val="21"/>
        </w:rPr>
        <w:t xml:space="preserve">Co-operate with health and safety measures.</w:t>
      </w:r>
    </w:p>
    <w:p>
      <w:pPr>
        <w:pStyle w:val="ListParagraph"/>
        <w:numPr>
          <w:ilvl w:val="0"/>
          <w:numId w:val="2"/>
        </w:numPr>
        <w:spacing w:after="70" w:line="264"/>
      </w:pPr>
      <w:r>
        <w:rPr>
          <w:rFonts w:ascii="Calibri" w:cs="Calibri" w:eastAsia="Calibri" w:hAnsi="Calibri"/>
          <w:color w:val="1A1A1A"/>
          <w:sz w:val="21"/>
          <w:szCs w:val="21"/>
        </w:rPr>
        <w:t xml:space="preserve">Report any hazards or unsafe conditions to their supervisor.</w:t>
      </w:r>
    </w:p>
    <w:p>
      <w:pPr>
        <w:pStyle w:val="ListParagraph"/>
        <w:numPr>
          <w:ilvl w:val="0"/>
          <w:numId w:val="2"/>
        </w:numPr>
        <w:spacing w:after="70" w:line="264"/>
      </w:pPr>
      <w:r>
        <w:rPr>
          <w:rFonts w:ascii="Calibri" w:cs="Calibri" w:eastAsia="Calibri" w:hAnsi="Calibri"/>
          <w:color w:val="1A1A1A"/>
          <w:sz w:val="21"/>
          <w:szCs w:val="21"/>
        </w:rPr>
        <w:t xml:space="preserve">Follow safe working practices.</w:t>
      </w:r>
    </w:p>
    <w:p>
      <w:pPr>
        <w:pStyle w:val="ListParagraph"/>
        <w:numPr>
          <w:ilvl w:val="0"/>
          <w:numId w:val="2"/>
        </w:numPr>
        <w:spacing w:after="70" w:line="264"/>
      </w:pPr>
      <w:r>
        <w:rPr>
          <w:rFonts w:ascii="Calibri" w:cs="Calibri" w:eastAsia="Calibri" w:hAnsi="Calibri"/>
          <w:color w:val="1A1A1A"/>
          <w:sz w:val="21"/>
          <w:szCs w:val="21"/>
        </w:rPr>
        <w:t xml:space="preserve">Attend health and safety training.</w:t>
      </w:r>
    </w:p>
    <w:p>
      <w:pPr>
        <w:pStyle w:val="ListParagraph"/>
        <w:numPr>
          <w:ilvl w:val="0"/>
          <w:numId w:val="2"/>
        </w:numPr>
        <w:spacing w:after="70" w:line="264"/>
      </w:pPr>
      <w:r>
        <w:rPr>
          <w:rFonts w:ascii="Calibri" w:cs="Calibri" w:eastAsia="Calibri" w:hAnsi="Calibri"/>
          <w:color w:val="1A1A1A"/>
          <w:sz w:val="21"/>
          <w:szCs w:val="21"/>
        </w:rPr>
        <w:t xml:space="preserve">Not interfere with or misuse anything provided for health and safety.</w:t>
      </w:r>
    </w:p>
    <w:p>
      <w:pPr>
        <w:spacing w:after="100" w:before="240"/>
      </w:pPr>
      <w:r>
        <w:rPr>
          <w:rFonts w:ascii="Calibri" w:cs="Calibri" w:eastAsia="Calibri" w:hAnsi="Calibri"/>
          <w:b/>
          <w:bCs/>
          <w:color w:val="06233D"/>
          <w:sz w:val="24"/>
          <w:szCs w:val="24"/>
        </w:rPr>
        <w:t xml:space="preserve">4. Risk Assessment</w:t>
      </w:r>
    </w:p>
    <w:p>
      <w:pPr>
        <w:spacing w:after="120" w:line="264"/>
      </w:pPr>
      <w:r>
        <w:rPr>
          <w:rFonts w:ascii="Calibri" w:cs="Calibri" w:eastAsia="Calibri" w:hAnsi="Calibri"/>
          <w:color w:val="1A1A1A"/>
          <w:sz w:val="21"/>
          <w:szCs w:val="21"/>
        </w:rPr>
        <w:t xml:space="preserve">Regular risk assessments will be carried out to identify potential hazards and control measures. These assessments will involve employee consultation and will be reviewed regularly.</w:t>
      </w:r>
    </w:p>
    <w:p>
      <w:pPr>
        <w:spacing w:after="100" w:before="240"/>
      </w:pPr>
      <w:r>
        <w:rPr>
          <w:rFonts w:ascii="Calibri" w:cs="Calibri" w:eastAsia="Calibri" w:hAnsi="Calibri"/>
          <w:b/>
          <w:bCs/>
          <w:color w:val="06233D"/>
          <w:sz w:val="24"/>
          <w:szCs w:val="24"/>
        </w:rPr>
        <w:t xml:space="preserve">5. Training and Competence</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providing employees with the necessary training to carry out their work safely. Training will be provided on:</w:t>
      </w:r>
    </w:p>
    <w:p>
      <w:pPr>
        <w:pStyle w:val="ListParagraph"/>
        <w:numPr>
          <w:ilvl w:val="0"/>
          <w:numId w:val="2"/>
        </w:numPr>
        <w:spacing w:after="70" w:line="264"/>
      </w:pPr>
      <w:r>
        <w:rPr>
          <w:rFonts w:ascii="Calibri" w:cs="Calibri" w:eastAsia="Calibri" w:hAnsi="Calibri"/>
          <w:color w:val="1A1A1A"/>
          <w:sz w:val="21"/>
          <w:szCs w:val="21"/>
        </w:rPr>
        <w:t xml:space="preserve">General health and safety awareness.</w:t>
      </w:r>
    </w:p>
    <w:p>
      <w:pPr>
        <w:pStyle w:val="ListParagraph"/>
        <w:numPr>
          <w:ilvl w:val="0"/>
          <w:numId w:val="2"/>
        </w:numPr>
        <w:spacing w:after="70" w:line="264"/>
      </w:pPr>
      <w:r>
        <w:rPr>
          <w:rFonts w:ascii="Calibri" w:cs="Calibri" w:eastAsia="Calibri" w:hAnsi="Calibri"/>
          <w:color w:val="1A1A1A"/>
          <w:sz w:val="21"/>
          <w:szCs w:val="21"/>
        </w:rPr>
        <w:t xml:space="preserve">Specific hazards associated with the work.</w:t>
      </w:r>
    </w:p>
    <w:p>
      <w:pPr>
        <w:pStyle w:val="ListParagraph"/>
        <w:numPr>
          <w:ilvl w:val="0"/>
          <w:numId w:val="2"/>
        </w:numPr>
        <w:spacing w:after="70" w:line="264"/>
      </w:pPr>
      <w:r>
        <w:rPr>
          <w:rFonts w:ascii="Calibri" w:cs="Calibri" w:eastAsia="Calibri" w:hAnsi="Calibri"/>
          <w:color w:val="1A1A1A"/>
          <w:sz w:val="21"/>
          <w:szCs w:val="21"/>
        </w:rPr>
        <w:t xml:space="preserve">Fire safety and emergency evacuation.</w:t>
      </w:r>
    </w:p>
    <w:p>
      <w:pPr>
        <w:pStyle w:val="ListParagraph"/>
        <w:numPr>
          <w:ilvl w:val="0"/>
          <w:numId w:val="2"/>
        </w:numPr>
        <w:spacing w:after="70" w:line="264"/>
      </w:pPr>
      <w:r>
        <w:rPr>
          <w:rFonts w:ascii="Calibri" w:cs="Calibri" w:eastAsia="Calibri" w:hAnsi="Calibri"/>
          <w:color w:val="1A1A1A"/>
          <w:sz w:val="21"/>
          <w:szCs w:val="21"/>
        </w:rPr>
        <w:t xml:space="preserve">First aid.</w:t>
      </w:r>
    </w:p>
    <w:p>
      <w:pPr>
        <w:spacing w:after="100" w:before="240"/>
      </w:pPr>
      <w:r>
        <w:rPr>
          <w:rFonts w:ascii="Calibri" w:cs="Calibri" w:eastAsia="Calibri" w:hAnsi="Calibri"/>
          <w:b/>
          <w:bCs/>
          <w:color w:val="06233D"/>
          <w:sz w:val="24"/>
          <w:szCs w:val="24"/>
        </w:rPr>
        <w:t xml:space="preserve">6. Accident and Incident Reporting</w:t>
      </w:r>
    </w:p>
    <w:p>
      <w:pPr>
        <w:spacing w:after="120" w:line="264"/>
      </w:pPr>
      <w:r>
        <w:rPr>
          <w:rFonts w:ascii="Calibri" w:cs="Calibri" w:eastAsia="Calibri" w:hAnsi="Calibri"/>
          <w:color w:val="1A1A1A"/>
          <w:sz w:val="21"/>
          <w:szCs w:val="21"/>
        </w:rPr>
        <w:t xml:space="preserve">All accidents and incidents, no matter how minor, must be reported immediately to a supervisor. A thorough investigation will be carried out. The company will ensure all qualifying incidents are reported under RIDDOR (Reporting of Injuries, Diseases and Dangerous Occurrences Regulations).</w:t>
      </w:r>
    </w:p>
    <w:p>
      <w:pPr>
        <w:spacing w:after="100" w:before="240"/>
      </w:pPr>
      <w:r>
        <w:rPr>
          <w:rFonts w:ascii="Calibri" w:cs="Calibri" w:eastAsia="Calibri" w:hAnsi="Calibri"/>
          <w:b/>
          <w:bCs/>
          <w:color w:val="06233D"/>
          <w:sz w:val="24"/>
          <w:szCs w:val="24"/>
        </w:rPr>
        <w:t xml:space="preserve">7. Consultation and Involvement</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encourages employee involvement in health and safety matters. Regular safety meetings will be held to discuss health and safety issues and to seek employee input.</w:t>
      </w:r>
    </w:p>
    <w:p>
      <w:pPr>
        <w:spacing w:after="100" w:before="240"/>
      </w:pPr>
      <w:r>
        <w:rPr>
          <w:rFonts w:ascii="Calibri" w:cs="Calibri" w:eastAsia="Calibri" w:hAnsi="Calibri"/>
          <w:b/>
          <w:bCs/>
          <w:color w:val="06233D"/>
          <w:sz w:val="24"/>
          <w:szCs w:val="24"/>
        </w:rPr>
        <w:t xml:space="preserve">8. Review</w:t>
      </w:r>
    </w:p>
    <w:p>
      <w:pPr>
        <w:spacing w:after="120" w:line="264"/>
      </w:pPr>
      <w:r>
        <w:rPr>
          <w:rFonts w:ascii="Calibri" w:cs="Calibri" w:eastAsia="Calibri" w:hAnsi="Calibri"/>
          <w:color w:val="1A1A1A"/>
          <w:sz w:val="21"/>
          <w:szCs w:val="21"/>
        </w:rPr>
        <w:t xml:space="preserve">This policy will be reviewed annually to ensure its continued relevance and effectiveness.</w:t>
      </w:r>
    </w:p>
    <w:p>
      <w:pPr>
        <w:spacing w:after="100" w:before="240"/>
      </w:pPr>
      <w:r>
        <w:rPr>
          <w:rFonts w:ascii="Calibri" w:cs="Calibri" w:eastAsia="Calibri" w:hAnsi="Calibri"/>
          <w:b/>
          <w:bCs/>
          <w:color w:val="06233D"/>
          <w:sz w:val="24"/>
          <w:szCs w:val="24"/>
        </w:rPr>
        <w:t xml:space="preserve">9. Emergency Procedures</w:t>
      </w:r>
    </w:p>
    <w:p>
      <w:pPr>
        <w:spacing w:after="120" w:line="264"/>
      </w:pPr>
      <w:r>
        <w:rPr>
          <w:rFonts w:ascii="Calibri" w:cs="Calibri" w:eastAsia="Calibri" w:hAnsi="Calibri"/>
          <w:color w:val="1A1A1A"/>
          <w:sz w:val="21"/>
          <w:szCs w:val="21"/>
        </w:rPr>
        <w:t xml:space="preserve">Emergency procedures, including fire evacuation procedures, will be developed and communicated to all employees. Regular fire drills will be conducted.</w:t>
      </w:r>
    </w:p>
    <w:p>
      <w:pPr>
        <w:spacing w:after="100" w:before="240"/>
      </w:pPr>
      <w:r>
        <w:rPr>
          <w:rFonts w:ascii="Calibri" w:cs="Calibri" w:eastAsia="Calibri" w:hAnsi="Calibri"/>
          <w:b/>
          <w:bCs/>
          <w:color w:val="06233D"/>
          <w:sz w:val="24"/>
          <w:szCs w:val="24"/>
        </w:rPr>
        <w:t xml:space="preserve">10. First Aid</w:t>
      </w:r>
    </w:p>
    <w:p>
      <w:pPr>
        <w:spacing w:after="120" w:line="264"/>
      </w:pPr>
      <w:r>
        <w:rPr>
          <w:rFonts w:ascii="Calibri" w:cs="Calibri" w:eastAsia="Calibri" w:hAnsi="Calibri"/>
          <w:color w:val="1A1A1A"/>
          <w:sz w:val="21"/>
          <w:szCs w:val="21"/>
        </w:rPr>
        <w:t xml:space="preserve">Adequate first-aid facilities will be provided, and trained first-aiders will be available on site.</w:t>
      </w:r>
    </w:p>
    <w:p>
      <w:pPr>
        <w:spacing w:after="100" w:before="240"/>
      </w:pPr>
      <w:r>
        <w:rPr>
          <w:rFonts w:ascii="Calibri" w:cs="Calibri" w:eastAsia="Calibri" w:hAnsi="Calibri"/>
          <w:b/>
          <w:bCs/>
          <w:color w:val="06233D"/>
          <w:sz w:val="24"/>
          <w:szCs w:val="24"/>
        </w:rPr>
        <w:t xml:space="preserve">11. Specific Health and Safety Practices</w:t>
      </w:r>
    </w:p>
    <w:p>
      <w:pPr>
        <w:spacing w:after="120" w:line="264"/>
      </w:pPr>
      <w:r>
        <w:rPr>
          <w:rFonts w:ascii="Calibri" w:cs="Calibri" w:eastAsia="Calibri" w:hAnsi="Calibri"/>
          <w:b/>
          <w:bCs/>
          <w:color w:val="1A1A1A"/>
          <w:sz w:val="21"/>
          <w:szCs w:val="21"/>
        </w:rPr>
        <w:t xml:space="preserve">Fire Safety:</w:t>
      </w:r>
    </w:p>
    <w:p>
      <w:pPr>
        <w:pStyle w:val="ListParagraph"/>
        <w:numPr>
          <w:ilvl w:val="0"/>
          <w:numId w:val="2"/>
        </w:numPr>
        <w:spacing w:after="70" w:line="264"/>
      </w:pPr>
      <w:r>
        <w:rPr>
          <w:rFonts w:ascii="Calibri" w:cs="Calibri" w:eastAsia="Calibri" w:hAnsi="Calibri"/>
          <w:color w:val="1A1A1A"/>
          <w:sz w:val="21"/>
          <w:szCs w:val="21"/>
        </w:rPr>
        <w:t xml:space="preserve">If you hear the fire alarm, stop what you are doing immediately and calmly make your way to the fire assembly point via the nearest fire exit.</w:t>
      </w:r>
    </w:p>
    <w:p>
      <w:pPr>
        <w:pStyle w:val="ListParagraph"/>
        <w:numPr>
          <w:ilvl w:val="0"/>
          <w:numId w:val="2"/>
        </w:numPr>
        <w:spacing w:after="70" w:line="264"/>
      </w:pPr>
      <w:r>
        <w:rPr>
          <w:rFonts w:ascii="Calibri" w:cs="Calibri" w:eastAsia="Calibri" w:hAnsi="Calibri"/>
          <w:color w:val="1A1A1A"/>
          <w:sz w:val="21"/>
          <w:szCs w:val="21"/>
        </w:rPr>
        <w:t xml:space="preserve">A designated person will bring the fire register / take a roll call.</w:t>
      </w:r>
    </w:p>
    <w:p>
      <w:pPr>
        <w:pStyle w:val="ListParagraph"/>
        <w:numPr>
          <w:ilvl w:val="0"/>
          <w:numId w:val="2"/>
        </w:numPr>
        <w:spacing w:after="70" w:line="264"/>
      </w:pPr>
      <w:r>
        <w:rPr>
          <w:rFonts w:ascii="Calibri" w:cs="Calibri" w:eastAsia="Calibri" w:hAnsi="Calibri"/>
          <w:color w:val="1A1A1A"/>
          <w:sz w:val="21"/>
          <w:szCs w:val="21"/>
        </w:rPr>
        <w:t xml:space="preserve">Do not attempt to tackle a fire yourself unless you are a trained fire warden and it is safe to do so.</w:t>
      </w:r>
    </w:p>
    <w:p>
      <w:pPr>
        <w:pStyle w:val="ListParagraph"/>
        <w:numPr>
          <w:ilvl w:val="0"/>
          <w:numId w:val="2"/>
        </w:numPr>
        <w:spacing w:after="70" w:line="264"/>
      </w:pPr>
      <w:r>
        <w:rPr>
          <w:rFonts w:ascii="Calibri" w:cs="Calibri" w:eastAsia="Calibri" w:hAnsi="Calibri"/>
          <w:color w:val="1A1A1A"/>
          <w:sz w:val="21"/>
          <w:szCs w:val="21"/>
        </w:rPr>
        <w:t xml:space="preserve">Only re-enter the building once a designated fire officer has confirmed it is safe to do so.</w:t>
      </w:r>
    </w:p>
    <w:p>
      <w:pPr>
        <w:pStyle w:val="ListParagraph"/>
        <w:numPr>
          <w:ilvl w:val="0"/>
          <w:numId w:val="2"/>
        </w:numPr>
        <w:spacing w:after="70" w:line="264"/>
      </w:pPr>
      <w:r>
        <w:rPr>
          <w:rFonts w:ascii="Calibri" w:cs="Calibri" w:eastAsia="Calibri" w:hAnsi="Calibri"/>
          <w:color w:val="1A1A1A"/>
          <w:sz w:val="21"/>
          <w:szCs w:val="21"/>
        </w:rPr>
        <w:t xml:space="preserve">Follow the guidance and instruction of trained fire officers/wardens to keep yourself and others safe.</w:t>
      </w:r>
    </w:p>
    <w:p>
      <w:pPr>
        <w:spacing w:after="120" w:line="264"/>
      </w:pPr>
      <w:r>
        <w:rPr>
          <w:rFonts w:ascii="Calibri" w:cs="Calibri" w:eastAsia="Calibri" w:hAnsi="Calibri"/>
          <w:b/>
          <w:bCs/>
          <w:color w:val="1A1A1A"/>
          <w:sz w:val="21"/>
          <w:szCs w:val="21"/>
        </w:rPr>
        <w:t xml:space="preserve">Manual Handling:</w:t>
      </w:r>
    </w:p>
    <w:p>
      <w:pPr>
        <w:pStyle w:val="ListParagraph"/>
        <w:numPr>
          <w:ilvl w:val="0"/>
          <w:numId w:val="2"/>
        </w:numPr>
        <w:spacing w:after="70" w:line="264"/>
      </w:pPr>
      <w:r>
        <w:rPr>
          <w:rFonts w:ascii="Calibri" w:cs="Calibri" w:eastAsia="Calibri" w:hAnsi="Calibri"/>
          <w:color w:val="1A1A1A"/>
          <w:sz w:val="21"/>
          <w:szCs w:val="21"/>
        </w:rPr>
        <w:t xml:space="preserve">Follow all manual handling and safe lifting procedures.</w:t>
      </w:r>
    </w:p>
    <w:p>
      <w:pPr>
        <w:pStyle w:val="ListParagraph"/>
        <w:numPr>
          <w:ilvl w:val="0"/>
          <w:numId w:val="2"/>
        </w:numPr>
        <w:spacing w:after="70" w:line="264"/>
      </w:pPr>
      <w:r>
        <w:rPr>
          <w:rFonts w:ascii="Calibri" w:cs="Calibri" w:eastAsia="Calibri" w:hAnsi="Calibri"/>
          <w:color w:val="1A1A1A"/>
          <w:sz w:val="21"/>
          <w:szCs w:val="21"/>
        </w:rPr>
        <w:t xml:space="preserve">Assess the load before lifting and get help or use equipment for heavy or awkward loads.</w:t>
      </w:r>
    </w:p>
    <w:p>
      <w:pPr>
        <w:pStyle w:val="ListParagraph"/>
        <w:numPr>
          <w:ilvl w:val="0"/>
          <w:numId w:val="2"/>
        </w:numPr>
        <w:spacing w:after="70" w:line="264"/>
      </w:pPr>
      <w:r>
        <w:rPr>
          <w:rFonts w:ascii="Calibri" w:cs="Calibri" w:eastAsia="Calibri" w:hAnsi="Calibri"/>
          <w:color w:val="1A1A1A"/>
          <w:sz w:val="21"/>
          <w:szCs w:val="21"/>
        </w:rPr>
        <w:t xml:space="preserve">Store goods and materials safely and securely.</w:t>
      </w:r>
    </w:p>
    <w:p>
      <w:pPr>
        <w:pStyle w:val="ListParagraph"/>
        <w:numPr>
          <w:ilvl w:val="0"/>
          <w:numId w:val="2"/>
        </w:numPr>
        <w:spacing w:after="70" w:line="264"/>
      </w:pPr>
      <w:r>
        <w:rPr>
          <w:rFonts w:ascii="Calibri" w:cs="Calibri" w:eastAsia="Calibri" w:hAnsi="Calibri"/>
          <w:color w:val="1A1A1A"/>
          <w:sz w:val="21"/>
          <w:szCs w:val="21"/>
        </w:rPr>
        <w:t xml:space="preserve">Report any accidents or near misses to the designated first aider(s).</w:t>
      </w:r>
    </w:p>
    <w:p>
      <w:pPr>
        <w:pStyle w:val="ListParagraph"/>
        <w:numPr>
          <w:ilvl w:val="0"/>
          <w:numId w:val="2"/>
        </w:numPr>
        <w:spacing w:after="70" w:line="264"/>
      </w:pPr>
      <w:r>
        <w:rPr>
          <w:rFonts w:ascii="Calibri" w:cs="Calibri" w:eastAsia="Calibri" w:hAnsi="Calibri"/>
          <w:color w:val="1A1A1A"/>
          <w:sz w:val="21"/>
          <w:szCs w:val="21"/>
        </w:rPr>
        <w:t xml:space="preserve">If you find any faulty equipment, remove it from service and report it to your supervisor / manager.</w:t>
      </w:r>
    </w:p>
    <w:p>
      <w:pPr>
        <w:spacing w:after="120" w:line="264"/>
      </w:pPr>
      <w:r>
        <w:rPr>
          <w:rFonts w:ascii="Calibri" w:cs="Calibri" w:eastAsia="Calibri" w:hAnsi="Calibri"/>
          <w:b/>
          <w:bCs/>
          <w:color w:val="1A1A1A"/>
          <w:sz w:val="21"/>
          <w:szCs w:val="21"/>
        </w:rPr>
        <w:t xml:space="preserve">Other Specific Hazards:</w:t>
      </w:r>
    </w:p>
    <w:p>
      <w:pPr>
        <w:pStyle w:val="ListParagraph"/>
        <w:numPr>
          <w:ilvl w:val="0"/>
          <w:numId w:val="2"/>
        </w:numPr>
        <w:spacing w:after="70" w:line="264"/>
      </w:pPr>
      <w:r>
        <w:rPr>
          <w:rFonts w:ascii="Calibri" w:cs="Calibri" w:eastAsia="Calibri" w:hAnsi="Calibri"/>
          <w:color w:val="1A1A1A"/>
          <w:sz w:val="21"/>
          <w:szCs w:val="21"/>
        </w:rPr>
        <w:t xml:space="preserve">Working at Height: Use suitable, inspected access equipment; do not overreach; guard or cover open edges and openings.</w:t>
      </w:r>
    </w:p>
    <w:p>
      <w:pPr>
        <w:pStyle w:val="ListParagraph"/>
        <w:numPr>
          <w:ilvl w:val="0"/>
          <w:numId w:val="2"/>
        </w:numPr>
        <w:spacing w:after="70" w:line="264"/>
      </w:pPr>
      <w:r>
        <w:rPr>
          <w:rFonts w:ascii="Calibri" w:cs="Calibri" w:eastAsia="Calibri" w:hAnsi="Calibri"/>
          <w:color w:val="1A1A1A"/>
          <w:sz w:val="21"/>
          <w:szCs w:val="21"/>
        </w:rPr>
        <w:t xml:space="preserve">Electrical Safety: Only trained persons work on electrical systems; visually check equipment and leads before use; report damaged items.</w:t>
      </w:r>
    </w:p>
    <w:p>
      <w:pPr>
        <w:pStyle w:val="ListParagraph"/>
        <w:numPr>
          <w:ilvl w:val="0"/>
          <w:numId w:val="2"/>
        </w:numPr>
        <w:spacing w:after="70" w:line="264"/>
      </w:pPr>
      <w:r>
        <w:rPr>
          <w:rFonts w:ascii="Calibri" w:cs="Calibri" w:eastAsia="Calibri" w:hAnsi="Calibri"/>
          <w:color w:val="1A1A1A"/>
          <w:sz w:val="21"/>
          <w:szCs w:val="21"/>
        </w:rPr>
        <w:t xml:space="preserve">Hazardous Substances (COSHH): Store, use and dispose of substances per their COSHH assessment; use the correct control measures and PPE.</w:t>
      </w:r>
    </w:p>
    <w:p>
      <w:pPr>
        <w:pStyle w:val="ListParagraph"/>
        <w:numPr>
          <w:ilvl w:val="0"/>
          <w:numId w:val="2"/>
        </w:numPr>
        <w:spacing w:after="70" w:line="264"/>
      </w:pPr>
      <w:r>
        <w:rPr>
          <w:rFonts w:ascii="Calibri" w:cs="Calibri" w:eastAsia="Calibri" w:hAnsi="Calibri"/>
          <w:color w:val="1A1A1A"/>
          <w:sz w:val="21"/>
          <w:szCs w:val="21"/>
        </w:rPr>
        <w:t xml:space="preserve">Work Equipment and Machinery: Only trained, authorised persons use equipment; guards must be in place; report defects and remove faulty equipment from service.</w:t>
      </w:r>
    </w:p>
    <w:p>
      <w:pPr>
        <w:pStyle w:val="ListParagraph"/>
        <w:numPr>
          <w:ilvl w:val="0"/>
          <w:numId w:val="2"/>
        </w:numPr>
        <w:spacing w:after="70" w:line="264"/>
      </w:pPr>
      <w:r>
        <w:rPr>
          <w:rFonts w:ascii="Calibri" w:cs="Calibri" w:eastAsia="Calibri" w:hAnsi="Calibri"/>
          <w:color w:val="1A1A1A"/>
          <w:sz w:val="21"/>
          <w:szCs w:val="21"/>
        </w:rPr>
        <w:t xml:space="preserve">Slips, Trips and Falls: Keep walkways and work areas clear and clean; deal with spills straight away; report damaged flooring.</w:t>
      </w:r>
    </w:p>
    <w:p>
      <w:pPr>
        <w:pStyle w:val="ListParagraph"/>
        <w:numPr>
          <w:ilvl w:val="0"/>
          <w:numId w:val="2"/>
        </w:numPr>
        <w:spacing w:after="70" w:line="264"/>
      </w:pPr>
      <w:r>
        <w:rPr>
          <w:rFonts w:ascii="Calibri" w:cs="Calibri" w:eastAsia="Calibri" w:hAnsi="Calibri"/>
          <w:color w:val="1A1A1A"/>
          <w:sz w:val="21"/>
          <w:szCs w:val="21"/>
        </w:rPr>
        <w:t xml:space="preserve">Workplace Transport / Vehicles: Segregate pedestrians and vehicles; only authorised persons operate vehicles or plant.</w:t>
      </w:r>
    </w:p>
    <w:p>
      <w:pPr>
        <w:pStyle w:val="ListParagraph"/>
        <w:numPr>
          <w:ilvl w:val="0"/>
          <w:numId w:val="2"/>
        </w:numPr>
        <w:spacing w:after="70" w:line="264"/>
      </w:pPr>
      <w:r>
        <w:rPr>
          <w:rFonts w:ascii="Calibri" w:cs="Calibri" w:eastAsia="Calibri" w:hAnsi="Calibri"/>
          <w:color w:val="1A1A1A"/>
          <w:sz w:val="21"/>
          <w:szCs w:val="21"/>
        </w:rPr>
        <w:t xml:space="preserve">Lone Working: Ensure lone workers can raise the alarm and are checked on; assess higher-risk tasks before they are done alone.</w:t>
      </w:r>
    </w:p>
    <w:p>
      <w:pPr>
        <w:spacing w:after="120" w:line="264"/>
      </w:pPr>
      <w:r>
        <w:rPr>
          <w:rFonts w:ascii="Calibri" w:cs="Calibri" w:eastAsia="Calibri" w:hAnsi="Calibri"/>
          <w:color w:val="1A1A1A"/>
          <w:sz w:val="21"/>
          <w:szCs w:val="21"/>
        </w:rPr>
        <w:t xml:space="preserve">By adhering to this policy,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aims to create a safe and healthy working environment for all.</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7A73DC-88E6-49BC-84A0-1FD341E46471}"/>
</file>

<file path=customXml/itemProps2.xml><?xml version="1.0" encoding="utf-8"?>
<ds:datastoreItem xmlns:ds="http://schemas.openxmlformats.org/officeDocument/2006/customXml" ds:itemID="{B9F6ED91-4BB8-46DB-8584-AD0C671C14B6}"/>
</file>

<file path=customXml/itemProps3.xml><?xml version="1.0" encoding="utf-8"?>
<ds:datastoreItem xmlns:ds="http://schemas.openxmlformats.org/officeDocument/2006/customXml" ds:itemID="{B04A9A79-7E7A-462F-830C-85D670293229}"/>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2026-08-23T14:43:00Z</dcterms:created>
  <dcterms:modified xsi:type="dcterms:W3CDTF">2026-08-23T14:43:00Z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