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00"/>
        <w:tblBorders>
          <w:top w:val="single" w:color="06233D" w:sz="6"/>
          <w:left w:val="single" w:color="06233D" w:sz="6"/>
          <w:bottom w:val="single" w:color="06233D" w:sz="6"/>
          <w:right w:val="single" w:color="06233D" w:sz="6"/>
          <w:insideH w:val="single" w:color="06233D" w:sz="6"/>
          <w:insideV w:val="single" w:color="06233D" w:sz="6"/>
        </w:tblBorders>
      </w:tblPr>
      <w:tblGrid>
        <w:gridCol w:w="1700"/>
        <w:gridCol w:w="4300"/>
        <w:gridCol w:w="3300"/>
      </w:tblGrid>
      <w:tr>
        <w:tc>
          <w:tcPr>
            <w:tcW w:type="dxa" w:w="1700"/>
            <w:tcMar>
              <w:top w:type="dxa" w:w="60"/>
              <w:left w:type="dxa" w:w="80"/>
              <w:bottom w:type="dxa" w:w="60"/>
              <w:right w:type="dxa" w:w="80"/>
            </w:tcMar>
            <w:vAlign w:val="center"/>
          </w:tcPr>
          <w:p>
            <w:pPr>
              <w:jc w:val="center"/>
            </w:pPr>
            <w:r>
              <w:rPr>
                <w:rFonts w:ascii="Calibri" w:cs="Calibri" w:eastAsia="Calibri" w:hAnsi="Calibri"/>
                <w:b/>
                <w:bCs/>
                <w:color w:val="C00000"/>
                <w:sz w:val="20"/>
                <w:szCs w:val="20"/>
              </w:rPr>
              <w:t xml:space="preserve">[LOGO]</w:t>
            </w:r>
          </w:p>
        </w:tc>
        <w:tc>
          <w:tcPr>
            <w:tcW w:type="dxa" w:w="4300"/>
            <w:tcMar>
              <w:top w:type="dxa" w:w="60"/>
              <w:left w:type="dxa" w:w="120"/>
              <w:bottom w:type="dxa" w:w="60"/>
              <w:right w:type="dxa" w:w="120"/>
            </w:tcMar>
            <w:vAlign w:val="center"/>
          </w:tcPr>
          <w:p>
            <w:r>
              <w:rPr>
                <w:rFonts w:ascii="Calibri" w:cs="Calibri" w:eastAsia="Calibri" w:hAnsi="Calibri"/>
                <w:b/>
                <w:bCs/>
                <w:color w:val="06233D"/>
                <w:sz w:val="30"/>
                <w:szCs w:val="30"/>
              </w:rPr>
              <w:t xml:space="preserve">Corporate Social Responsibility Policy</w:t>
            </w:r>
          </w:p>
        </w:tc>
        <w:tc>
          <w:tcPr>
            <w:tcW w:type="dxa" w:w="3300"/>
            <w:tcMar>
              <w:top w:type="dxa" w:w="40"/>
              <w:left w:type="dxa" w:w="40"/>
              <w:bottom w:type="dxa" w:w="40"/>
              <w:right w:type="dxa" w:w="40"/>
            </w:tcMar>
            <w:vAlign w:val="center"/>
          </w:tcPr>
          <w:tbl>
            <w:tblPr>
              <w:tblW w:type="dxa" w:w="3300"/>
              <w:tblBorders>
                <w:top w:val="single" w:color="CAE8FF" w:sz="6"/>
                <w:left w:val="single" w:color="CAE8FF" w:sz="6"/>
                <w:bottom w:val="single" w:color="CAE8FF" w:sz="6"/>
                <w:right w:val="single" w:color="CAE8FF" w:sz="6"/>
                <w:insideH w:val="single" w:color="CAE8FF" w:sz="6"/>
                <w:insideV w:val="single" w:color="CAE8FF" w:sz="6"/>
              </w:tblBorders>
            </w:tblPr>
            <w:tblGrid>
              <w:gridCol w:w="1400"/>
              <w:gridCol w:w="1900"/>
            </w:tblGrid>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Reference</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[DOC REF]</w:t>
                  </w:r>
                </w:p>
              </w:tc>
            </w:tr>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Revision</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[REV]</w:t>
                  </w:r>
                </w:p>
              </w:tc>
            </w:tr>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Date</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[DATE]</w:t>
                  </w:r>
                </w:p>
              </w:tc>
            </w:tr>
          </w:tbl>
          <w:p/>
        </w:tc>
      </w:tr>
    </w:tbl>
    <w:p>
      <w:pPr>
        <w:pBdr>
          <w:bottom w:val="single" w:color="06233D" w:sz="30"/>
        </w:pBdr>
        <w:spacing w:after="160" w:before="60"/>
      </w:pPr>
    </w:p>
    <w:p>
      <w:pPr>
        <w:spacing w:after="100" w:before="240"/>
      </w:pPr>
      <w:r>
        <w:rPr>
          <w:rFonts w:ascii="Calibri" w:cs="Calibri" w:eastAsia="Calibri" w:hAnsi="Calibri"/>
          <w:b/>
          <w:bCs/>
          <w:color w:val="06233D"/>
          <w:sz w:val="24"/>
          <w:szCs w:val="24"/>
        </w:rPr>
        <w:t xml:space="preserve">Introduction</w:t>
      </w:r>
    </w:p>
    <w:p>
      <w:pPr>
        <w:spacing w:after="120" w:line="264"/>
      </w:pP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is committed to conducting business ethically and responsibly throughout our supply chain. This policy outlines our core principles and expectations regarding the treatment of workers across all our operations. We are committed to ensuring that our work is carried out with respect for human rights and that our workplace environment is safe and fair for all employees.</w:t>
      </w:r>
    </w:p>
    <w:p>
      <w:pPr>
        <w:spacing w:after="100" w:before="240"/>
      </w:pPr>
      <w:r>
        <w:rPr>
          <w:rFonts w:ascii="Calibri" w:cs="Calibri" w:eastAsia="Calibri" w:hAnsi="Calibri"/>
          <w:b/>
          <w:bCs/>
          <w:color w:val="06233D"/>
          <w:sz w:val="24"/>
          <w:szCs w:val="24"/>
        </w:rPr>
        <w:t xml:space="preserve">Scope</w:t>
      </w:r>
    </w:p>
    <w:p>
      <w:pPr>
        <w:spacing w:after="120" w:line="264"/>
      </w:pPr>
      <w:r>
        <w:rPr>
          <w:rFonts w:ascii="Calibri" w:cs="Calibri" w:eastAsia="Calibri" w:hAnsi="Calibri"/>
          <w:color w:val="1A1A1A"/>
          <w:sz w:val="21"/>
          <w:szCs w:val="21"/>
        </w:rPr>
        <w:t xml:space="preserve">This policy applies to all employees of </w:t>
      </w: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as well as our suppliers, subcontractors, and any third party involved in our operations.</w:t>
      </w:r>
    </w:p>
    <w:p>
      <w:pPr>
        <w:spacing w:after="100" w:before="240"/>
      </w:pPr>
      <w:r>
        <w:rPr>
          <w:rFonts w:ascii="Calibri" w:cs="Calibri" w:eastAsia="Calibri" w:hAnsi="Calibri"/>
          <w:b/>
          <w:bCs/>
          <w:color w:val="06233D"/>
          <w:sz w:val="24"/>
          <w:szCs w:val="24"/>
        </w:rPr>
        <w:t xml:space="preserve">UK Social Compliance Legislation</w:t>
      </w:r>
    </w:p>
    <w:p>
      <w:pPr>
        <w:spacing w:after="120" w:line="264"/>
      </w:pP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complies with all relevant UK legislation related to social compliance, including but not limited to:</w:t>
      </w:r>
    </w:p>
    <w:p>
      <w:pPr>
        <w:pStyle w:val="ListParagraph"/>
        <w:numPr>
          <w:ilvl w:val="0"/>
          <w:numId w:val="2"/>
        </w:numPr>
        <w:spacing w:after="70" w:line="264"/>
      </w:pPr>
      <w:r>
        <w:rPr>
          <w:rFonts w:ascii="Calibri" w:cs="Calibri" w:eastAsia="Calibri" w:hAnsi="Calibri"/>
          <w:color w:val="1A1A1A"/>
          <w:sz w:val="21"/>
          <w:szCs w:val="21"/>
        </w:rPr>
        <w:t xml:space="preserve">The Modern Slavery Act 2015: requiring businesses to take steps to prevent and address modern slavery and human trafficking in their operations and supply chains.</w:t>
      </w:r>
    </w:p>
    <w:p>
      <w:pPr>
        <w:pStyle w:val="ListParagraph"/>
        <w:numPr>
          <w:ilvl w:val="0"/>
          <w:numId w:val="2"/>
        </w:numPr>
        <w:spacing w:after="70" w:line="264"/>
      </w:pPr>
      <w:r>
        <w:rPr>
          <w:rFonts w:ascii="Calibri" w:cs="Calibri" w:eastAsia="Calibri" w:hAnsi="Calibri"/>
          <w:color w:val="1A1A1A"/>
          <w:sz w:val="21"/>
          <w:szCs w:val="21"/>
        </w:rPr>
        <w:t xml:space="preserve">The National Minimum Wage Act 1998: setting the minimum wage that must be paid to workers in the UK.</w:t>
      </w:r>
    </w:p>
    <w:p>
      <w:pPr>
        <w:pStyle w:val="ListParagraph"/>
        <w:numPr>
          <w:ilvl w:val="0"/>
          <w:numId w:val="2"/>
        </w:numPr>
        <w:spacing w:after="70" w:line="264"/>
      </w:pPr>
      <w:r>
        <w:rPr>
          <w:rFonts w:ascii="Calibri" w:cs="Calibri" w:eastAsia="Calibri" w:hAnsi="Calibri"/>
          <w:color w:val="1A1A1A"/>
          <w:sz w:val="21"/>
          <w:szCs w:val="21"/>
        </w:rPr>
        <w:t xml:space="preserve">The Health and Safety at Work etc. Act 1974: placing a duty on employers to ensure the health, safety and welfare of their employees.</w:t>
      </w:r>
    </w:p>
    <w:p>
      <w:pPr>
        <w:spacing w:after="100" w:before="240"/>
      </w:pPr>
      <w:r>
        <w:rPr>
          <w:rFonts w:ascii="Calibri" w:cs="Calibri" w:eastAsia="Calibri" w:hAnsi="Calibri"/>
          <w:b/>
          <w:bCs/>
          <w:color w:val="06233D"/>
          <w:sz w:val="24"/>
          <w:szCs w:val="24"/>
        </w:rPr>
        <w:t xml:space="preserve">Best Practices</w:t>
      </w:r>
    </w:p>
    <w:p>
      <w:pPr>
        <w:spacing w:after="120" w:line="264"/>
      </w:pPr>
      <w:r>
        <w:rPr>
          <w:rFonts w:ascii="Calibri" w:cs="Calibri" w:eastAsia="Calibri" w:hAnsi="Calibri"/>
          <w:color w:val="1A1A1A"/>
          <w:sz w:val="21"/>
          <w:szCs w:val="21"/>
        </w:rPr>
        <w:t xml:space="preserve">In addition to complying with legal requirements, </w:t>
      </w: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adheres to the following best practices:</w:t>
      </w:r>
    </w:p>
    <w:p>
      <w:pPr>
        <w:pStyle w:val="ListParagraph"/>
        <w:numPr>
          <w:ilvl w:val="0"/>
          <w:numId w:val="2"/>
        </w:numPr>
        <w:spacing w:after="70" w:line="264"/>
      </w:pPr>
      <w:r>
        <w:rPr>
          <w:rFonts w:ascii="Calibri" w:cs="Calibri" w:eastAsia="Calibri" w:hAnsi="Calibri"/>
          <w:color w:val="1A1A1A"/>
          <w:sz w:val="21"/>
          <w:szCs w:val="21"/>
        </w:rPr>
        <w:t xml:space="preserve">We expect all workers to be treated fairly and compensated according to local laws and regulations, with reasonable working hours, fair overtime and no discrimination in the workplace.</w:t>
      </w:r>
    </w:p>
    <w:p>
      <w:pPr>
        <w:pStyle w:val="ListParagraph"/>
        <w:numPr>
          <w:ilvl w:val="0"/>
          <w:numId w:val="2"/>
        </w:numPr>
        <w:spacing w:after="70" w:line="264"/>
      </w:pPr>
      <w:r>
        <w:rPr>
          <w:rFonts w:ascii="Calibri" w:cs="Calibri" w:eastAsia="Calibri" w:hAnsi="Calibri"/>
          <w:color w:val="1A1A1A"/>
          <w:sz w:val="21"/>
          <w:szCs w:val="21"/>
        </w:rPr>
        <w:t xml:space="preserve">We respect the right of all workers to join or form trade unions and to bargain collectively.</w:t>
      </w:r>
    </w:p>
    <w:p>
      <w:pPr>
        <w:pStyle w:val="ListParagraph"/>
        <w:numPr>
          <w:ilvl w:val="0"/>
          <w:numId w:val="2"/>
        </w:numPr>
        <w:spacing w:after="70" w:line="264"/>
      </w:pPr>
      <w:r>
        <w:rPr>
          <w:rFonts w:ascii="Calibri" w:cs="Calibri" w:eastAsia="Calibri" w:hAnsi="Calibri"/>
          <w:color w:val="1A1A1A"/>
          <w:sz w:val="21"/>
          <w:szCs w:val="21"/>
        </w:rPr>
        <w:t xml:space="preserve">We strictly prohibit the use of child labour in our supply chain.</w:t>
      </w:r>
    </w:p>
    <w:p>
      <w:pPr>
        <w:pStyle w:val="ListParagraph"/>
        <w:numPr>
          <w:ilvl w:val="0"/>
          <w:numId w:val="2"/>
        </w:numPr>
        <w:spacing w:after="70" w:line="264"/>
      </w:pPr>
      <w:r>
        <w:rPr>
          <w:rFonts w:ascii="Calibri" w:cs="Calibri" w:eastAsia="Calibri" w:hAnsi="Calibri"/>
          <w:color w:val="1A1A1A"/>
          <w:sz w:val="21"/>
          <w:szCs w:val="21"/>
        </w:rPr>
        <w:t xml:space="preserve">We do not tolerate any form of forced labour, including human trafficking or debt bondage.</w:t>
      </w:r>
    </w:p>
    <w:p>
      <w:pPr>
        <w:pStyle w:val="ListParagraph"/>
        <w:numPr>
          <w:ilvl w:val="0"/>
          <w:numId w:val="2"/>
        </w:numPr>
        <w:spacing w:after="70" w:line="264"/>
      </w:pPr>
      <w:r>
        <w:rPr>
          <w:rFonts w:ascii="Calibri" w:cs="Calibri" w:eastAsia="Calibri" w:hAnsi="Calibri"/>
          <w:color w:val="1A1A1A"/>
          <w:sz w:val="21"/>
          <w:szCs w:val="21"/>
        </w:rPr>
        <w:t xml:space="preserve">We are committed to providing a safe and healthy work environment, including appropriate health and safety measures and training.</w:t>
      </w:r>
    </w:p>
    <w:p>
      <w:pPr>
        <w:pStyle w:val="ListParagraph"/>
        <w:numPr>
          <w:ilvl w:val="0"/>
          <w:numId w:val="2"/>
        </w:numPr>
        <w:spacing w:after="70" w:line="264"/>
      </w:pPr>
      <w:r>
        <w:rPr>
          <w:rFonts w:ascii="Calibri" w:cs="Calibri" w:eastAsia="Calibri" w:hAnsi="Calibri"/>
          <w:color w:val="1A1A1A"/>
          <w:sz w:val="21"/>
          <w:szCs w:val="21"/>
        </w:rPr>
        <w:t xml:space="preserve">We strive to source goods and materials produced with a focus on environmental sustainability.</w:t>
      </w:r>
    </w:p>
    <w:p>
      <w:pPr>
        <w:spacing w:after="100" w:before="240"/>
      </w:pPr>
      <w:r>
        <w:rPr>
          <w:rFonts w:ascii="Calibri" w:cs="Calibri" w:eastAsia="Calibri" w:hAnsi="Calibri"/>
          <w:b/>
          <w:bCs/>
          <w:color w:val="06233D"/>
          <w:sz w:val="24"/>
          <w:szCs w:val="24"/>
        </w:rPr>
        <w:t xml:space="preserve">Supplier Due Diligence</w:t>
      </w:r>
    </w:p>
    <w:p>
      <w:pPr>
        <w:spacing w:after="120" w:line="264"/>
      </w:pP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conducts due diligence on all our suppliers to assess their social compliance practices. This includes requesting information on their labour practices, health and safety policies and environmental management systems. We may also conduct on-site audits of supplier facilities. </w:t>
      </w: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reserves the right to terminate agreements with any supplier found to be in serious breach of this policy who fails to implement corrective actions within an agreed timeframe.</w:t>
      </w:r>
    </w:p>
    <w:p>
      <w:pPr>
        <w:spacing w:after="100" w:before="240"/>
      </w:pPr>
      <w:r>
        <w:rPr>
          <w:rFonts w:ascii="Calibri" w:cs="Calibri" w:eastAsia="Calibri" w:hAnsi="Calibri"/>
          <w:b/>
          <w:bCs/>
          <w:color w:val="06233D"/>
          <w:sz w:val="24"/>
          <w:szCs w:val="24"/>
        </w:rPr>
        <w:t xml:space="preserve">Reporting Concerns</w:t>
      </w:r>
    </w:p>
    <w:p>
      <w:pPr>
        <w:spacing w:after="120" w:line="264"/>
      </w:pP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encourages employees and other stakeholders to report any concerns regarding social compliance practices within our operations or supply chain. All reports will be treated confidentially and investigated thoroughly.</w:t>
      </w:r>
    </w:p>
    <w:p>
      <w:pPr>
        <w:spacing w:after="100" w:before="240"/>
      </w:pPr>
      <w:r>
        <w:rPr>
          <w:rFonts w:ascii="Calibri" w:cs="Calibri" w:eastAsia="Calibri" w:hAnsi="Calibri"/>
          <w:b/>
          <w:bCs/>
          <w:color w:val="06233D"/>
          <w:sz w:val="24"/>
          <w:szCs w:val="24"/>
        </w:rPr>
        <w:t xml:space="preserve">Training</w:t>
      </w:r>
    </w:p>
    <w:p>
      <w:pPr>
        <w:spacing w:after="120" w:line="264"/>
      </w:pP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provides awareness training to all employees on this policy and the importance of ethical sourcing.</w:t>
      </w:r>
    </w:p>
    <w:p>
      <w:pPr>
        <w:spacing w:after="100" w:before="240"/>
      </w:pPr>
      <w:r>
        <w:rPr>
          <w:rFonts w:ascii="Calibri" w:cs="Calibri" w:eastAsia="Calibri" w:hAnsi="Calibri"/>
          <w:b/>
          <w:bCs/>
          <w:color w:val="06233D"/>
          <w:sz w:val="24"/>
          <w:szCs w:val="24"/>
        </w:rPr>
        <w:t xml:space="preserve">Conclusion</w:t>
      </w:r>
    </w:p>
    <w:p>
      <w:pPr>
        <w:spacing w:after="120" w:line="264"/>
      </w:pP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is committed to conducting business in a socially responsible manner. By implementing this policy, we aim to ensure that our work is carried out ethically and that our workplace environment is safe and fair for all employees.</w:t>
      </w:r>
    </w:p>
    <w:p>
      <w:pPr>
        <w:pBdr>
          <w:top w:val="single" w:color="CAE8FF" w:sz="12"/>
        </w:pBdr>
        <w:spacing w:after="120" w:before="280"/>
      </w:pPr>
    </w:p>
    <w:p>
      <w:pPr>
        <w:spacing w:after="120" w:line="264"/>
      </w:pPr>
      <w:r>
        <w:rPr>
          <w:rFonts w:ascii="Calibri" w:cs="Calibri" w:eastAsia="Calibri" w:hAnsi="Calibri"/>
          <w:color w:val="1A1A1A"/>
          <w:sz w:val="21"/>
          <w:szCs w:val="21"/>
        </w:rPr>
        <w:t xml:space="preserve">Signed: ......................................................    Date: ........................</w:t>
      </w:r>
    </w:p>
    <w:p>
      <w:pPr>
        <w:spacing w:before="60"/>
      </w:pPr>
      <w:r>
        <w:rPr>
          <w:rFonts w:ascii="Calibri" w:cs="Calibri" w:eastAsia="Calibri" w:hAnsi="Calibri"/>
          <w:color w:val="1A1A1A"/>
          <w:sz w:val="21"/>
          <w:szCs w:val="21"/>
        </w:rPr>
        <w:t xml:space="preserve">Name: </w:t>
      </w:r>
      <w:r>
        <w:rPr>
          <w:rFonts w:ascii="Calibri" w:cs="Calibri" w:eastAsia="Calibri" w:hAnsi="Calibri"/>
          <w:b/>
          <w:bCs/>
          <w:color w:val="C00000"/>
          <w:sz w:val="21"/>
          <w:szCs w:val="21"/>
        </w:rPr>
        <w:t xml:space="preserve">[NAME]</w:t>
      </w:r>
    </w:p>
    <w:p>
      <w:pPr>
        <w:spacing w:before="20"/>
      </w:pPr>
      <w:r>
        <w:rPr>
          <w:rFonts w:ascii="Calibri" w:cs="Calibri" w:eastAsia="Calibri" w:hAnsi="Calibri"/>
          <w:color w:val="1A1A1A"/>
          <w:sz w:val="21"/>
          <w:szCs w:val="21"/>
        </w:rPr>
        <w:t xml:space="preserve">Position: </w:t>
      </w:r>
      <w:r>
        <w:rPr>
          <w:rFonts w:ascii="Calibri" w:cs="Calibri" w:eastAsia="Calibri" w:hAnsi="Calibri"/>
          <w:b/>
          <w:bCs/>
          <w:color w:val="C00000"/>
          <w:sz w:val="21"/>
          <w:szCs w:val="21"/>
        </w:rPr>
        <w:t xml:space="preserve">[POSITION - e.g. Managing Director]</w:t>
      </w:r>
    </w:p>
    <w:sectPr>
      <w:footerReference w:type="default" r:id="rId7"/>
      <w:pgSz w:w="11906" w:h="16838" w:orient="portrait"/>
      <w:pgMar w:top="72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6233D" w:sz="12"/>
      </w:pBdr>
      <w:tabs>
        <w:tab w:val="right" w:pos="9300"/>
      </w:tabs>
      <w:spacing w:before="60"/>
    </w:pPr>
    <w:r>
      <w:rPr>
        <w:rFonts w:ascii="Calibri" w:cs="Calibri" w:eastAsia="Calibri" w:hAnsi="Calibri"/>
        <w:color w:val="595959"/>
        <w:sz w:val="15"/>
        <w:szCs w:val="15"/>
      </w:rPr>
      <w:t xml:space="preserve">[DOC REF]  |  Template provided by AcreditSafe</w:t>
    </w:r>
    <w:r>
      <w:rPr>
        <w:rFonts w:ascii="Calibri" w:cs="Calibri" w:eastAsia="Calibri" w:hAnsi="Calibri"/>
        <w:color w:val="595959"/>
        <w:sz w:val="15"/>
        <w:szCs w:val="15"/>
      </w:rPr>
      <w:t xml:space="preserve">	Page </w:t>
    </w:r>
    <w:r>
      <w:rPr>
        <w:rFonts w:ascii="Calibri" w:cs="Calibri" w:eastAsia="Calibri" w:hAnsi="Calibri"/>
        <w:color w:val="59595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endnotes" Target="endnotes.xml"/><Relationship Id="rId9" Type="http://schemas.openxmlformats.org/officeDocument/2006/relationships/customXml" Target="../customXml/item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4D6A9D30D44A4BA94EE6F699F147E8" ma:contentTypeVersion="10" ma:contentTypeDescription="Create a new document." ma:contentTypeScope="" ma:versionID="fdab9e5b70012bd4ed6c556c60163f46">
  <xsd:schema xmlns:xsd="http://www.w3.org/2001/XMLSchema" xmlns:xs="http://www.w3.org/2001/XMLSchema" xmlns:p="http://schemas.microsoft.com/office/2006/metadata/properties" xmlns:ns2="f4372792-5176-4f29-a7b6-03fa4f6e148b" xmlns:ns3="515ffecd-67ea-4dab-9ab1-82185fb518c1" targetNamespace="http://schemas.microsoft.com/office/2006/metadata/properties" ma:root="true" ma:fieldsID="bb70e8ec4c365e782c2a36ffe9051f8d" ns2:_="" ns3:_="">
    <xsd:import namespace="f4372792-5176-4f29-a7b6-03fa4f6e148b"/>
    <xsd:import namespace="515ffecd-67ea-4dab-9ab1-82185fb518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372792-5176-4f29-a7b6-03fa4f6e1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729bbd-e4ce-4026-8d84-fa5e949ad38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5ffecd-67ea-4dab-9ab1-82185fb518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3a1c65-65e6-451f-908b-15cb3529ff0e}" ma:internalName="TaxCatchAll" ma:showField="CatchAllData" ma:web="515ffecd-67ea-4dab-9ab1-82185fb518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15ffecd-67ea-4dab-9ab1-82185fb518c1" xsi:nil="true"/>
    <lcf76f155ced4ddcb4097134ff3c332f xmlns="f4372792-5176-4f29-a7b6-03fa4f6e14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CFC0B9A-FABE-4B30-B885-3AD0DE7416F3}"/>
</file>

<file path=customXml/itemProps2.xml><?xml version="1.0" encoding="utf-8"?>
<ds:datastoreItem xmlns:ds="http://schemas.openxmlformats.org/officeDocument/2006/customXml" ds:itemID="{633D8434-86F2-4767-A695-88AF5CEDD808}"/>
</file>

<file path=customXml/itemProps3.xml><?xml version="1.0" encoding="utf-8"?>
<ds:datastoreItem xmlns:ds="http://schemas.openxmlformats.org/officeDocument/2006/customXml" ds:itemID="{903783E6-15D2-4543-840E-2C75D0F30F51}"/>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2026-08-25T17:18:32Z</dcterms:created>
  <dcterms:modified xsi:type="dcterms:W3CDTF">2026-08-25T17:18:32Z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0x010100EB4D6A9D30D44A4BA94EE6F699F147E8</vt:lpwstr>
  </property>
</Properties>
</file>